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ПРАВИТЕЛЬСТВО РОССИЙСКОЙ ФЕДЕРАЦИИ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ПОСТАНОВЛЕНИЕ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от 27 декабря 2016 г. N 1504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ОБ ИСЧЕРПЫВАЮЩЕМ ПЕРЕЧНЕ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ПРОЦЕДУР В СФЕРЕ СТРОИТЕЛЬСТВА ОБЪЕКТОВ ЭЛЕКТРОСЕТЕВОГО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ХОЗЯЙСТВА С УРОВНЕМ НАПРЯЖЕНИЯ НИЖЕ 35 КВ И О ПРАВИЛАХ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ВЕДЕНИЯ РЕЕСТРА ОПИСАНИЙ УКАЗАННЫХ ПРОЦЕДУР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 </w:t>
      </w:r>
      <w:hyperlink r:id="rId5" w:history="1">
        <w:r w:rsidRPr="00760CEE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>6 Градостроительного кодекса</w:t>
        </w:r>
      </w:hyperlink>
      <w:r w:rsidRPr="00760CEE">
        <w:rPr>
          <w:rFonts w:ascii="Times New Roman" w:eastAsia="Times New Roman" w:hAnsi="Times New Roman" w:cs="Times New Roman"/>
          <w:sz w:val="24"/>
          <w:szCs w:val="24"/>
        </w:rPr>
        <w:t> Российской Федерации Правительство Российской Федерации постановляет: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Правила внесения изменений в исчерпывающий перечень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Правила ведения реестра описаний процедур, указанных в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исчерпывающем перечне процедур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 представительных органов местного самоуправления, в исчерпывающий перечень, предусмотренный пунктом 1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4. Министерству строительства и жилищно-коммунального хозяйства Российской Федерации: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исчерпывающий перечень, предусмотренный пунктом 1 настоящего постановления;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ведение реестра описаний процедур, указанных в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кВ, в соответствии с Правилами ведения реестра описаний процедур, указанных в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кВ, и разместить указанный реестр на своем официальном сайте в информационно-телекоммуникационной сети "Интернет" не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позднее дня вступления в силу пункта 1 настоящего постановления;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до 1 февраля 2017 г. утвердить форму реестра описаний процедур, указанных в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5. 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Правительства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от 27 декабря 2016 г. N 1504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ИСЧЕРПЫВАЮЩИЙ ПЕРЕЧЕНЬ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ПРОЦЕДУР В СФЕРЕ СТРОИТЕЛЬСТВА ОБЪЕКТОВ ЭЛЕКТРОСЕТЕВОГО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ХОЗЯЙСТВА С УРОВНЕМ НАПРЯЖЕНИЯ НИЖЕ 35 КВ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I. Процедуры, предусмотренные нормативными правовыми актами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Российской Федерации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1. Процедуры, связанные с предоставлением прав на </w:t>
      </w:r>
      <w:proofErr w:type="gramStart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земельный</w:t>
      </w:r>
      <w:proofErr w:type="gramEnd"/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участок и подготовкой документации по планировке территории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1. Принятие решения о подготовке документации по планировке территории.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2. Предоставление межевого плана.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3. Принятие решения об утверждении схемы расположения земельного участка на кадастровом плане территории.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4. Принятие решения о предварительном согласовании предоставления земельного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5. Государственный кадастровый учет объекта недвижимости - земельного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7. Государственная регистрация права собственности на земельный участок или договора аренды земельного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8. Принятие решения об изъятии земельных участков для государственных и муниципальных нужд.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13. Государственная регистрация сервитута.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14. Предоставление градостроительного плана земельного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15. Предоставление разрешения на отклонение от предельных параметров разрешенного строительства.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16. Предоставление разрешения на условно разрешенный вид использования земельного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17. Предоставление согласования проектирования и строительства объектов в пределах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приаэродромной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территории.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18. Предоставление согласования проектирования и строительства объектов в пределах границ района аэродрома (вертодрома, посадочной площадки).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19. Предоставление согласования размещения объектов в границах полосы отвода железных дорог.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20.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22.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23.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2. Процедуры, связанные с предоставлением прав </w:t>
      </w:r>
      <w:proofErr w:type="gramStart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на</w:t>
      </w:r>
      <w:proofErr w:type="gramEnd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 лесной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участок и его использованием для целей строительства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24. Утверждение проектной документации лесного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25. Организация и проведение аукциона на право заключения договора аренды лесного участка.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26. Утверждение положительного заключения государственной или муниципальной экспертизы проекта освоения лесов.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27. Направление лесной декларации.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28. Направление отчета об использовании лесов.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29. Направление отчета об охране и защите лесов.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30. Направление отчета о воспроизводстве лесов и лесоразведении.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3. Процедуры, связанные с принятием решений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о предоставлении водного объекта в пользование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33. Предоставление решения о предоставлении в пользование водного объекта.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4. Процедуры, связанные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с архитектурно-строительным проектированием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34. Предоставление согласования специальных технических условий с МЧС России.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35. Предоставление согласования специальных технических условий для подготовки проектной документации.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36. Предоставление результатов инженерных изысканий.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37. Предоставление положительного заключения о проведении публичного технологического и ценового аудита.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38. Предоставление положительного заключения экспертизы результатов инженерных изысканий.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39. Предоставление заключения о проведен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>дита проектной документации.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40. Предоставление положительного заключения экспертизы проектной документации.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41. Предоставление положительного заключения государственной экологической экспертизы проектной документации.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кодексом Российской Федерации, не приводят к увеличению сметы на строительство или реконструкцию такого объекта (в сопоставимых ценах).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44. Предоставление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заключения уполномоченного органа охраны объектов культурного наследия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45. Предоставление заключения государственной историко-культурной экспертизы.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5. Процедуры, связанные с осуществлением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строительства, реконструкции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48. Предоставление разрешения на производство работ в охранной зоне магистрального трубопровода.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49. Предоставление разрешения на производство работ в охранной зоне газораспределительной сети.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50. Предоставление разрешения на производство работ в охранной зоне геодезического пункта.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51. Предоставление согласия на производство работ, связанны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х с вскр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>ытием грунта в охранной зоне линии связи или линии радиофикации.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52. Предоставление разрешения на производство работ в охранной зоне объекта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53. Предоставление разрешения на строительство.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54. Продление срока действия разрешения на строительство.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55. Внесение изменений в разрешение на строительство.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56. Передача материалов для размещения в информационной системе обеспечения градостроительной деятельности.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57. Направление извещения о начале строительства, реконструкции объекта капитального строительства.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58. Направление извещения о возникновении аварийной ситуации на объекте капитального строительства.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59. Направление извещения об обнаружении объекта, обладающего признаками объекта культурного наследия.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60. Направление извещения о сроках завершения работ, которые подлежат проверке.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61. Проведение проверок государственного строительного надзора.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62. Проведение проверок государственного экологического надзора.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64. Направление извещения об устранении нарушений.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65.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6. Процедуры, связанные с предоставлением разрешения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на ввод объекта в эксплуатацию, </w:t>
      </w:r>
      <w:proofErr w:type="gramStart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государственной</w:t>
      </w:r>
      <w:proofErr w:type="gramEnd"/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регистрацией прав на построенный объект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66. Предоставление технического плана сооружения.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67. Предоставление заключения федерального государственного экологического надзора.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69. Предоставление разрешения на ввод объекта в эксплуатацию.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70.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71. Присвоение адреса объекту капитального строительства.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72. Государственный кадастровый учет объекта недвижимости.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73. Согласование границ охранной зоны в отношении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74. Принятие решения о внесении в документы государственного кадастрового учета недвижимого имущества сведений о границах охранной зоны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75. Государственная регистрация права собственности на объект недвижимого имущества - объект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II. Процедуры, связанные с особенностями осуществления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градостроительной деятельности на территориях субъектов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Российской Федерации и территориях муниципальных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образований, </w:t>
      </w:r>
      <w:proofErr w:type="gramStart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предусмотренные</w:t>
      </w:r>
      <w:proofErr w:type="gramEnd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 нормативными правовыми актами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субъектов Российской Федерации или </w:t>
      </w:r>
      <w:proofErr w:type="gramStart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муниципальными</w:t>
      </w:r>
      <w:proofErr w:type="gramEnd"/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 xml:space="preserve"> правовыми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актами представительных органов местного самоуправления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76. Предоставление порубочного билета и (или) разрешения на пересадку деревьев и кустарников.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77. Предоставление разрешения на осуществление земляных работ.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78. Согласование схемы движения транспорта и пешеходов на период проведения работ на проезжей части.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79.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80. Предоставление заключения о соответствии проектной документации сводному плану подземных коммуникаций и сооружений.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81. Согласование проведения работ в технических и охранных зонах.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82. Выдача разрешения на перемещение отходов строительства, сноса зданий и сооружений, в том числе грунтов.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83. Предоставление разрешения на размещение объектов без предоставления земельных участков и установления сервитутов.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от 27 декабря 2016 г. N 1504</w:t>
      </w: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545671" w:rsidRDefault="00545671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lastRenderedPageBreak/>
        <w:t>ПРАВИЛА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ВНЕСЕНИЯ ИЗМЕНЕНИЙ В ИСЧЕРПЫВАЮЩИЙ ПЕРЕЧЕНЬ ПРОЦЕДУР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В СФЕРЕ СТРОИТЕЛЬСТВА ОБЪЕКТОВ ЭЛЕКТРОСЕТЕВОГО ХОЗЯЙСТВА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С УРОВНЕМ НАПРЯЖЕНИЯ НИЖЕ 35 КВ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внесения изменений в исчерпывающий перечень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(далее - перечень процедур).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указанные предложения в Министерство строительства и жилищно-коммунального хозяйства Российской Федерации.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перечень процедур с приложением проектов актов субъектов Российской Федерации.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пунктах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60CEE" w:rsidRPr="00760CEE" w:rsidRDefault="00760CEE" w:rsidP="00760CE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от 27 декабря 2016 г. N 1504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ПРАВИЛА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ВЕДЕНИЯ РЕЕСТРА ОПИСАНИЙ ПРОЦЕДУР, УКАЗАННЫХ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В ИСЧЕРПЫВАЮЩЕМ ПЕРЕЧНЕ ПРОЦЕДУР В СФЕРЕ СТРОИТЕЛЬСТВА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ОБЪЕКТОВ ЭЛЕКТРОСЕТЕВОГО ХОЗЯЙСТВА С УРОВНЕМ НАПРЯЖЕНИЯ</w:t>
      </w:r>
    </w:p>
    <w:p w:rsidR="00760CEE" w:rsidRPr="00760CEE" w:rsidRDefault="00760CEE" w:rsidP="00760CE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60CEE">
        <w:rPr>
          <w:rFonts w:ascii="inherit" w:eastAsia="Times New Roman" w:hAnsi="inherit" w:cs="Times New Roman"/>
          <w:b/>
          <w:bCs/>
          <w:sz w:val="24"/>
          <w:szCs w:val="24"/>
        </w:rPr>
        <w:t>НИЖЕ 35 КВ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кВ, утвержденном постановлением Правительства Российской Федерации от 27 декабря 2016 г. N </w:t>
      </w:r>
      <w:hyperlink r:id="rId6" w:history="1">
        <w:r w:rsidRPr="00760CEE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>1504</w:t>
        </w:r>
      </w:hyperlink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 "Об исчерпывающем перечне процедур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и о Правилах ведения реестра описаний указанных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процедур" (далее соответственно - перечень процедур, реестр описаний процедур).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4. Реестр описаний процедур включает следующие сведения: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а) наименование процедуры в соответствии с перечнем процедур;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(для процедур, включенных в раздел II перечня процедур);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процедуры в сфере строительства объектов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хозяйства с уровнем напряжения ниже 35 кВ (для процедур, включенных в раздел II перечня процедур);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случаи, в которых требуется проведение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заявитель обязан представить для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перечень документов, получаемых заявителем в результате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принятии заявления и требуемых документов для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760CEE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разрешения или отказа в иной установленной форме заявителю по итогам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срок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предельный срок представления заявителем документов, необходимых для проведения процедуры;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стоимость проведения процедуры для заявителя или порядок определения такой стоимости;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орган (организация), осуществляющий проведение процедуры.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пункте 3 настоящих Правил, сведения, предусмотренные пунктом 4 настоящих Правил, в отношении процедур, включенных в раздел II перечня процедур: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  <w:proofErr w:type="gramEnd"/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содержащихся в разделе II перечня процедур.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760CEE" w:rsidRPr="00760CEE" w:rsidRDefault="00760CEE" w:rsidP="00760C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60CEE">
        <w:rPr>
          <w:rFonts w:ascii="Times New Roman" w:eastAsia="Times New Roman" w:hAnsi="Times New Roman" w:cs="Times New Roman"/>
          <w:sz w:val="24"/>
          <w:szCs w:val="24"/>
        </w:rPr>
        <w:t>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760CEE">
        <w:rPr>
          <w:rFonts w:ascii="Times New Roman" w:eastAsia="Times New Roman" w:hAnsi="Times New Roman" w:cs="Times New Roman"/>
          <w:sz w:val="24"/>
          <w:szCs w:val="24"/>
        </w:rPr>
        <w:t xml:space="preserve"> в реестр описаний процедур.</w:t>
      </w:r>
    </w:p>
    <w:p w:rsidR="00121E98" w:rsidRPr="00760CEE" w:rsidRDefault="00121E98" w:rsidP="00760CEE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777777"/>
          <w:sz w:val="23"/>
          <w:szCs w:val="23"/>
        </w:rPr>
      </w:pPr>
    </w:p>
    <w:sectPr w:rsidR="00121E98" w:rsidRPr="0076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1CF"/>
    <w:multiLevelType w:val="multilevel"/>
    <w:tmpl w:val="240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490F"/>
    <w:multiLevelType w:val="multilevel"/>
    <w:tmpl w:val="21B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265E"/>
    <w:multiLevelType w:val="multilevel"/>
    <w:tmpl w:val="5CD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A258E"/>
    <w:multiLevelType w:val="multilevel"/>
    <w:tmpl w:val="D43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B5E36"/>
    <w:multiLevelType w:val="multilevel"/>
    <w:tmpl w:val="FBB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EE"/>
    <w:rsid w:val="00121E98"/>
    <w:rsid w:val="00545671"/>
    <w:rsid w:val="0076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C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">
    <w:name w:val="pc"/>
    <w:basedOn w:val="a"/>
    <w:rsid w:val="007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7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0CEE"/>
    <w:rPr>
      <w:color w:val="0000FF"/>
      <w:u w:val="single"/>
    </w:rPr>
  </w:style>
  <w:style w:type="paragraph" w:customStyle="1" w:styleId="pr">
    <w:name w:val="pr"/>
    <w:basedOn w:val="a"/>
    <w:rsid w:val="007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tem-title">
    <w:name w:val="tab-item-title"/>
    <w:basedOn w:val="a"/>
    <w:rsid w:val="007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5">
          <w:marLeft w:val="-3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86723">
          <w:marLeft w:val="0"/>
          <w:marRight w:val="-37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27.12.2016-N-1504/" TargetMode="External"/><Relationship Id="rId5" Type="http://schemas.openxmlformats.org/officeDocument/2006/relationships/hyperlink" Target="http://rulaws.ru/Gradostroitelnyy-kodeks/Glava-2/Statya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3539</Words>
  <Characters>20176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2019-02-08T09:59:00Z</dcterms:created>
  <dcterms:modified xsi:type="dcterms:W3CDTF">2019-02-08T10:01:00Z</dcterms:modified>
</cp:coreProperties>
</file>